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Zalety korzystania z gridnerów do suszu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 grindery do suszu ułatwią obróbkę konopi? Zapraszamy do zapoznania się z naszym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Grindery do suszu - korzyści z używania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Młynki przyspieszają i upraszczają proces oddzielania suchych ziół i znacznie ułatwiają konserwację ziół, gdy są drobno zmielone. Podczas ręcznego rozrywania zioła pyłek i inne substancje roślinne mogą przykleić się do palców, zmniejszając jego siłę działania. Jednak gdy zioło jest zmielone, można je szczelniej upakować do miski lub papieru do zwijania - co oznacza, że ​​zioło jest narażone na mniej tlenu, a zatem spala się mniej przed wdychaniem i zwiększa przepływ powietrza. Oznacza to, że masz większą kontrolę nad tym, jak szybko (lub wolno) i płynnie się pali. Używanie ziół w ten sposób, szczególnie przez fajkę wodną lub bełkotki, może znacznie pomóc w oszczędzaniu zapasów. </w:t>
      </w:r>
      <w:r>
        <w:rPr>
          <w:rFonts w:ascii="calibri" w:hAnsi="calibri" w:eastAsia="calibri" w:cs="calibri"/>
          <w:sz w:val="24"/>
          <w:szCs w:val="24"/>
          <w:b/>
        </w:rPr>
        <w:t xml:space="preserve">Grindery do suszu</w:t>
      </w:r>
      <w:r>
        <w:rPr>
          <w:rFonts w:ascii="calibri" w:hAnsi="calibri" w:eastAsia="calibri" w:cs="calibri"/>
          <w:sz w:val="24"/>
          <w:szCs w:val="24"/>
        </w:rPr>
        <w:t xml:space="preserve"> mogą służyć nawet jako przenośny pojemnik do przechowywania niewielkich ilości.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1px; height:4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Rodzaje grinderów do suszu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Większość młynków jest metalowa lub plastikowa i ma co najmniej dwa zazębiające się elementy, które tworzą górną komorę i dolną komorę. W górnej komorze znajduje się szereg zębów, które po skręceniu dwóch kawałków i poruszeniu się naprzeciwko siebie tną i mielą wszelkie suche zioła włożone do środka. Następnie zmielone zioło spada przez małe otwory między dwoma kawałkami i ląduje w dolnej komorze. Liczba i kształt zębów różni się w zależności od marki i tak naprawdę zależy tylko od osobistych preferencji, ponieważ każdy z nich zapewnia inny stopień zgrzytania. W naszej ofercie znajdą Państwo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gridnery do suszu</w:t>
        </w:r>
      </w:hyperlink>
      <w:r>
        <w:rPr>
          <w:rFonts w:ascii="calibri" w:hAnsi="calibri" w:eastAsia="calibri" w:cs="calibri"/>
          <w:sz w:val="24"/>
          <w:szCs w:val="24"/>
        </w:rPr>
        <w:t xml:space="preserve"> w różnych rodzajach.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olskicannabis.pl/kategoria-produktu/grind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2024-05-13T02:29:33+02:00</dcterms:created>
  <dcterms:modified xsi:type="dcterms:W3CDTF">2024-05-13T02:29:33+02:00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